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D0" w:rsidRDefault="008252D0" w:rsidP="00B03F53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8252D0">
        <w:rPr>
          <w:rFonts w:ascii="黑体" w:eastAsia="黑体" w:hint="eastAsia"/>
          <w:b/>
          <w:sz w:val="28"/>
          <w:szCs w:val="28"/>
        </w:rPr>
        <w:t>安徽医科大学</w:t>
      </w:r>
      <w:r w:rsidR="0015054E" w:rsidRPr="0015054E">
        <w:rPr>
          <w:rFonts w:ascii="黑体" w:eastAsia="黑体" w:hint="eastAsia"/>
          <w:b/>
          <w:sz w:val="28"/>
          <w:szCs w:val="28"/>
        </w:rPr>
        <w:t>公共卫生学院预防医学科研实验中心</w:t>
      </w:r>
      <w:r w:rsidR="00645033" w:rsidRPr="0015054E">
        <w:rPr>
          <w:rFonts w:ascii="黑体" w:eastAsia="黑体" w:hint="eastAsia"/>
          <w:b/>
          <w:sz w:val="28"/>
          <w:szCs w:val="28"/>
        </w:rPr>
        <w:t>危险源辨识</w:t>
      </w:r>
    </w:p>
    <w:p w:rsidR="00B03F53" w:rsidRPr="0015054E" w:rsidRDefault="00645033" w:rsidP="00092711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15054E">
        <w:rPr>
          <w:rFonts w:ascii="黑体" w:eastAsia="黑体" w:hint="eastAsia"/>
          <w:b/>
          <w:sz w:val="28"/>
          <w:szCs w:val="28"/>
        </w:rPr>
        <w:t>及风险评价登记表</w:t>
      </w:r>
      <w:bookmarkStart w:id="0" w:name="_GoBack"/>
      <w:bookmarkEnd w:id="0"/>
    </w:p>
    <w:tbl>
      <w:tblPr>
        <w:tblStyle w:val="a5"/>
        <w:tblW w:w="10074" w:type="dxa"/>
        <w:jc w:val="center"/>
        <w:tblInd w:w="-885" w:type="dxa"/>
        <w:tblLook w:val="04A0" w:firstRow="1" w:lastRow="0" w:firstColumn="1" w:lastColumn="0" w:noHBand="0" w:noVBand="1"/>
      </w:tblPr>
      <w:tblGrid>
        <w:gridCol w:w="738"/>
        <w:gridCol w:w="1418"/>
        <w:gridCol w:w="993"/>
        <w:gridCol w:w="712"/>
        <w:gridCol w:w="851"/>
        <w:gridCol w:w="1004"/>
        <w:gridCol w:w="1191"/>
        <w:gridCol w:w="1134"/>
        <w:gridCol w:w="1182"/>
        <w:gridCol w:w="851"/>
      </w:tblGrid>
      <w:tr w:rsidR="0015054E" w:rsidTr="00D90E19">
        <w:trPr>
          <w:jc w:val="center"/>
        </w:trPr>
        <w:tc>
          <w:tcPr>
            <w:tcW w:w="738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各类活动（或区域）</w:t>
            </w:r>
          </w:p>
        </w:tc>
        <w:tc>
          <w:tcPr>
            <w:tcW w:w="993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危险源</w:t>
            </w:r>
          </w:p>
        </w:tc>
        <w:tc>
          <w:tcPr>
            <w:tcW w:w="712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状态</w:t>
            </w:r>
          </w:p>
        </w:tc>
        <w:tc>
          <w:tcPr>
            <w:tcW w:w="851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类型</w:t>
            </w:r>
          </w:p>
        </w:tc>
        <w:tc>
          <w:tcPr>
            <w:tcW w:w="1004" w:type="dxa"/>
            <w:vMerge w:val="restart"/>
            <w:vAlign w:val="center"/>
          </w:tcPr>
          <w:p w:rsidR="00D90E19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可能</w:t>
            </w:r>
          </w:p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后果</w:t>
            </w:r>
          </w:p>
        </w:tc>
        <w:tc>
          <w:tcPr>
            <w:tcW w:w="3507" w:type="dxa"/>
            <w:gridSpan w:val="3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风险评价</w:t>
            </w:r>
          </w:p>
        </w:tc>
        <w:tc>
          <w:tcPr>
            <w:tcW w:w="851" w:type="dxa"/>
            <w:vMerge w:val="restart"/>
            <w:vAlign w:val="center"/>
          </w:tcPr>
          <w:p w:rsidR="0015054E" w:rsidRPr="0015054E" w:rsidRDefault="0015054E" w:rsidP="0015054E">
            <w:pPr>
              <w:jc w:val="center"/>
              <w:rPr>
                <w:b/>
              </w:rPr>
            </w:pPr>
            <w:r w:rsidRPr="0015054E">
              <w:rPr>
                <w:rFonts w:hint="eastAsia"/>
                <w:b/>
              </w:rPr>
              <w:t>备注</w:t>
            </w:r>
          </w:p>
        </w:tc>
      </w:tr>
      <w:tr w:rsidR="0015054E" w:rsidTr="00D90E19">
        <w:trPr>
          <w:jc w:val="center"/>
        </w:trPr>
        <w:tc>
          <w:tcPr>
            <w:tcW w:w="738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712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004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191" w:type="dxa"/>
            <w:vAlign w:val="center"/>
          </w:tcPr>
          <w:p w:rsidR="0015054E" w:rsidRPr="0015054E" w:rsidRDefault="0015054E" w:rsidP="0015054E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15054E">
              <w:rPr>
                <w:rFonts w:ascii="仿宋_GB2312" w:eastAsia="仿宋_GB2312" w:hint="eastAsia"/>
                <w:sz w:val="15"/>
                <w:szCs w:val="15"/>
              </w:rPr>
              <w:t>事故或危害事件发生可能性</w:t>
            </w:r>
          </w:p>
        </w:tc>
        <w:tc>
          <w:tcPr>
            <w:tcW w:w="1134" w:type="dxa"/>
            <w:vAlign w:val="center"/>
          </w:tcPr>
          <w:p w:rsidR="0015054E" w:rsidRPr="0015054E" w:rsidRDefault="0015054E" w:rsidP="0015054E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15054E">
              <w:rPr>
                <w:rFonts w:ascii="仿宋_GB2312" w:eastAsia="仿宋_GB2312" w:hint="eastAsia"/>
                <w:sz w:val="15"/>
                <w:szCs w:val="15"/>
              </w:rPr>
              <w:t>暴露于危害事件环境的频率</w:t>
            </w:r>
          </w:p>
        </w:tc>
        <w:tc>
          <w:tcPr>
            <w:tcW w:w="1182" w:type="dxa"/>
            <w:vAlign w:val="center"/>
          </w:tcPr>
          <w:p w:rsidR="0015054E" w:rsidRPr="0015054E" w:rsidRDefault="0015054E" w:rsidP="0015054E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15054E">
              <w:rPr>
                <w:rFonts w:ascii="仿宋_GB2312" w:eastAsia="仿宋_GB2312" w:hint="eastAsia"/>
                <w:sz w:val="15"/>
                <w:szCs w:val="15"/>
              </w:rPr>
              <w:t>事故或危害事件的可能结果</w:t>
            </w:r>
          </w:p>
        </w:tc>
        <w:tc>
          <w:tcPr>
            <w:tcW w:w="851" w:type="dxa"/>
            <w:vMerge/>
            <w:vAlign w:val="center"/>
          </w:tcPr>
          <w:p w:rsidR="0015054E" w:rsidRDefault="0015054E" w:rsidP="0015054E">
            <w:pPr>
              <w:jc w:val="center"/>
            </w:pPr>
          </w:p>
        </w:tc>
      </w:tr>
      <w:tr w:rsidR="0015054E" w:rsidTr="00D90E19">
        <w:trPr>
          <w:jc w:val="center"/>
        </w:trPr>
        <w:tc>
          <w:tcPr>
            <w:tcW w:w="738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418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993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712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851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004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191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1182" w:type="dxa"/>
            <w:vAlign w:val="center"/>
          </w:tcPr>
          <w:p w:rsidR="0015054E" w:rsidRDefault="0015054E" w:rsidP="0015054E">
            <w:pPr>
              <w:jc w:val="center"/>
            </w:pPr>
          </w:p>
        </w:tc>
        <w:tc>
          <w:tcPr>
            <w:tcW w:w="851" w:type="dxa"/>
            <w:vAlign w:val="center"/>
          </w:tcPr>
          <w:p w:rsidR="0015054E" w:rsidRDefault="0015054E" w:rsidP="0015054E">
            <w:pPr>
              <w:jc w:val="center"/>
            </w:pPr>
          </w:p>
        </w:tc>
      </w:tr>
      <w:tr w:rsidR="0015054E" w:rsidTr="00D90E19">
        <w:trPr>
          <w:jc w:val="center"/>
        </w:trPr>
        <w:tc>
          <w:tcPr>
            <w:tcW w:w="738" w:type="dxa"/>
          </w:tcPr>
          <w:p w:rsidR="0015054E" w:rsidRDefault="0015054E"/>
        </w:tc>
        <w:tc>
          <w:tcPr>
            <w:tcW w:w="1418" w:type="dxa"/>
          </w:tcPr>
          <w:p w:rsidR="0015054E" w:rsidRDefault="0015054E"/>
        </w:tc>
        <w:tc>
          <w:tcPr>
            <w:tcW w:w="993" w:type="dxa"/>
          </w:tcPr>
          <w:p w:rsidR="0015054E" w:rsidRDefault="0015054E"/>
        </w:tc>
        <w:tc>
          <w:tcPr>
            <w:tcW w:w="71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  <w:tc>
          <w:tcPr>
            <w:tcW w:w="1004" w:type="dxa"/>
          </w:tcPr>
          <w:p w:rsidR="0015054E" w:rsidRDefault="0015054E"/>
        </w:tc>
        <w:tc>
          <w:tcPr>
            <w:tcW w:w="1191" w:type="dxa"/>
          </w:tcPr>
          <w:p w:rsidR="0015054E" w:rsidRDefault="0015054E"/>
        </w:tc>
        <w:tc>
          <w:tcPr>
            <w:tcW w:w="1134" w:type="dxa"/>
          </w:tcPr>
          <w:p w:rsidR="0015054E" w:rsidRDefault="0015054E"/>
        </w:tc>
        <w:tc>
          <w:tcPr>
            <w:tcW w:w="118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</w:tr>
      <w:tr w:rsidR="0015054E" w:rsidTr="00D90E19">
        <w:trPr>
          <w:jc w:val="center"/>
        </w:trPr>
        <w:tc>
          <w:tcPr>
            <w:tcW w:w="738" w:type="dxa"/>
          </w:tcPr>
          <w:p w:rsidR="0015054E" w:rsidRDefault="0015054E"/>
        </w:tc>
        <w:tc>
          <w:tcPr>
            <w:tcW w:w="1418" w:type="dxa"/>
          </w:tcPr>
          <w:p w:rsidR="0015054E" w:rsidRDefault="0015054E"/>
        </w:tc>
        <w:tc>
          <w:tcPr>
            <w:tcW w:w="993" w:type="dxa"/>
          </w:tcPr>
          <w:p w:rsidR="0015054E" w:rsidRDefault="0015054E"/>
        </w:tc>
        <w:tc>
          <w:tcPr>
            <w:tcW w:w="71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  <w:tc>
          <w:tcPr>
            <w:tcW w:w="1004" w:type="dxa"/>
          </w:tcPr>
          <w:p w:rsidR="0015054E" w:rsidRDefault="0015054E"/>
        </w:tc>
        <w:tc>
          <w:tcPr>
            <w:tcW w:w="1191" w:type="dxa"/>
          </w:tcPr>
          <w:p w:rsidR="0015054E" w:rsidRDefault="0015054E"/>
        </w:tc>
        <w:tc>
          <w:tcPr>
            <w:tcW w:w="1134" w:type="dxa"/>
          </w:tcPr>
          <w:p w:rsidR="0015054E" w:rsidRDefault="0015054E"/>
        </w:tc>
        <w:tc>
          <w:tcPr>
            <w:tcW w:w="118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</w:tr>
      <w:tr w:rsidR="0015054E" w:rsidTr="00D90E19">
        <w:trPr>
          <w:jc w:val="center"/>
        </w:trPr>
        <w:tc>
          <w:tcPr>
            <w:tcW w:w="738" w:type="dxa"/>
          </w:tcPr>
          <w:p w:rsidR="0015054E" w:rsidRDefault="0015054E"/>
        </w:tc>
        <w:tc>
          <w:tcPr>
            <w:tcW w:w="1418" w:type="dxa"/>
          </w:tcPr>
          <w:p w:rsidR="0015054E" w:rsidRDefault="0015054E"/>
        </w:tc>
        <w:tc>
          <w:tcPr>
            <w:tcW w:w="993" w:type="dxa"/>
          </w:tcPr>
          <w:p w:rsidR="0015054E" w:rsidRDefault="0015054E"/>
        </w:tc>
        <w:tc>
          <w:tcPr>
            <w:tcW w:w="71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  <w:tc>
          <w:tcPr>
            <w:tcW w:w="1004" w:type="dxa"/>
          </w:tcPr>
          <w:p w:rsidR="0015054E" w:rsidRDefault="0015054E"/>
        </w:tc>
        <w:tc>
          <w:tcPr>
            <w:tcW w:w="1191" w:type="dxa"/>
          </w:tcPr>
          <w:p w:rsidR="0015054E" w:rsidRDefault="0015054E"/>
        </w:tc>
        <w:tc>
          <w:tcPr>
            <w:tcW w:w="1134" w:type="dxa"/>
          </w:tcPr>
          <w:p w:rsidR="0015054E" w:rsidRDefault="0015054E"/>
        </w:tc>
        <w:tc>
          <w:tcPr>
            <w:tcW w:w="118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</w:tr>
      <w:tr w:rsidR="0015054E" w:rsidTr="00D90E19">
        <w:trPr>
          <w:jc w:val="center"/>
        </w:trPr>
        <w:tc>
          <w:tcPr>
            <w:tcW w:w="738" w:type="dxa"/>
          </w:tcPr>
          <w:p w:rsidR="0015054E" w:rsidRDefault="0015054E"/>
        </w:tc>
        <w:tc>
          <w:tcPr>
            <w:tcW w:w="1418" w:type="dxa"/>
          </w:tcPr>
          <w:p w:rsidR="0015054E" w:rsidRDefault="0015054E"/>
        </w:tc>
        <w:tc>
          <w:tcPr>
            <w:tcW w:w="993" w:type="dxa"/>
          </w:tcPr>
          <w:p w:rsidR="0015054E" w:rsidRDefault="0015054E"/>
        </w:tc>
        <w:tc>
          <w:tcPr>
            <w:tcW w:w="71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  <w:tc>
          <w:tcPr>
            <w:tcW w:w="1004" w:type="dxa"/>
          </w:tcPr>
          <w:p w:rsidR="0015054E" w:rsidRDefault="0015054E"/>
        </w:tc>
        <w:tc>
          <w:tcPr>
            <w:tcW w:w="1191" w:type="dxa"/>
          </w:tcPr>
          <w:p w:rsidR="0015054E" w:rsidRDefault="0015054E"/>
        </w:tc>
        <w:tc>
          <w:tcPr>
            <w:tcW w:w="1134" w:type="dxa"/>
          </w:tcPr>
          <w:p w:rsidR="0015054E" w:rsidRDefault="0015054E"/>
        </w:tc>
        <w:tc>
          <w:tcPr>
            <w:tcW w:w="118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</w:tr>
      <w:tr w:rsidR="0015054E" w:rsidTr="00D90E19">
        <w:trPr>
          <w:jc w:val="center"/>
        </w:trPr>
        <w:tc>
          <w:tcPr>
            <w:tcW w:w="738" w:type="dxa"/>
          </w:tcPr>
          <w:p w:rsidR="0015054E" w:rsidRDefault="0015054E"/>
        </w:tc>
        <w:tc>
          <w:tcPr>
            <w:tcW w:w="1418" w:type="dxa"/>
          </w:tcPr>
          <w:p w:rsidR="0015054E" w:rsidRDefault="0015054E"/>
        </w:tc>
        <w:tc>
          <w:tcPr>
            <w:tcW w:w="993" w:type="dxa"/>
          </w:tcPr>
          <w:p w:rsidR="0015054E" w:rsidRDefault="0015054E"/>
        </w:tc>
        <w:tc>
          <w:tcPr>
            <w:tcW w:w="71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  <w:tc>
          <w:tcPr>
            <w:tcW w:w="1004" w:type="dxa"/>
          </w:tcPr>
          <w:p w:rsidR="0015054E" w:rsidRDefault="0015054E"/>
        </w:tc>
        <w:tc>
          <w:tcPr>
            <w:tcW w:w="1191" w:type="dxa"/>
          </w:tcPr>
          <w:p w:rsidR="0015054E" w:rsidRDefault="0015054E"/>
        </w:tc>
        <w:tc>
          <w:tcPr>
            <w:tcW w:w="1134" w:type="dxa"/>
          </w:tcPr>
          <w:p w:rsidR="0015054E" w:rsidRDefault="0015054E"/>
        </w:tc>
        <w:tc>
          <w:tcPr>
            <w:tcW w:w="1182" w:type="dxa"/>
          </w:tcPr>
          <w:p w:rsidR="0015054E" w:rsidRDefault="0015054E"/>
        </w:tc>
        <w:tc>
          <w:tcPr>
            <w:tcW w:w="851" w:type="dxa"/>
          </w:tcPr>
          <w:p w:rsidR="0015054E" w:rsidRDefault="0015054E"/>
        </w:tc>
      </w:tr>
    </w:tbl>
    <w:p w:rsidR="00871913" w:rsidRDefault="00871913"/>
    <w:p w:rsidR="00871913" w:rsidRPr="00D06BBC" w:rsidRDefault="00871913" w:rsidP="00871913">
      <w:pPr>
        <w:rPr>
          <w:rFonts w:ascii="黑体" w:eastAsia="黑体"/>
          <w:b/>
        </w:rPr>
      </w:pPr>
      <w:r w:rsidRPr="00D06BBC">
        <w:rPr>
          <w:rFonts w:ascii="黑体" w:eastAsia="黑体" w:hint="eastAsia"/>
          <w:b/>
        </w:rPr>
        <w:t>评分标准：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3222"/>
        <w:gridCol w:w="2460"/>
      </w:tblGrid>
      <w:tr w:rsidR="00871913" w:rsidTr="00B43DC2">
        <w:tc>
          <w:tcPr>
            <w:tcW w:w="2840" w:type="dxa"/>
            <w:shd w:val="clear" w:color="auto" w:fill="BFBFBF" w:themeFill="background1" w:themeFillShade="BF"/>
          </w:tcPr>
          <w:p w:rsidR="00871913" w:rsidRPr="00D06BBC" w:rsidRDefault="002A38F6" w:rsidP="00D06BBC">
            <w:pPr>
              <w:jc w:val="center"/>
              <w:rPr>
                <w:rFonts w:ascii="黑体" w:eastAsia="黑体"/>
                <w:b/>
              </w:rPr>
            </w:pPr>
            <w:r w:rsidRPr="00D06BBC">
              <w:rPr>
                <w:rFonts w:ascii="黑体" w:eastAsia="黑体" w:hint="eastAsia"/>
                <w:b/>
              </w:rPr>
              <w:t>评价维度</w:t>
            </w:r>
          </w:p>
        </w:tc>
        <w:tc>
          <w:tcPr>
            <w:tcW w:w="3222" w:type="dxa"/>
            <w:shd w:val="clear" w:color="auto" w:fill="BFBFBF" w:themeFill="background1" w:themeFillShade="BF"/>
          </w:tcPr>
          <w:p w:rsidR="00871913" w:rsidRPr="00D06BBC" w:rsidRDefault="002A38F6" w:rsidP="00D06BBC">
            <w:pPr>
              <w:jc w:val="center"/>
              <w:rPr>
                <w:rFonts w:ascii="黑体" w:eastAsia="黑体"/>
                <w:b/>
              </w:rPr>
            </w:pPr>
            <w:r w:rsidRPr="00D06BBC">
              <w:rPr>
                <w:rFonts w:ascii="黑体" w:eastAsia="黑体" w:hint="eastAsia"/>
                <w:b/>
              </w:rPr>
              <w:t>评价指标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:rsidR="00871913" w:rsidRPr="00D06BBC" w:rsidRDefault="002A38F6" w:rsidP="00D06BBC">
            <w:pPr>
              <w:jc w:val="center"/>
              <w:rPr>
                <w:rFonts w:ascii="黑体" w:eastAsia="黑体"/>
                <w:b/>
              </w:rPr>
            </w:pPr>
            <w:r w:rsidRPr="00D06BBC">
              <w:rPr>
                <w:rFonts w:ascii="黑体" w:eastAsia="黑体" w:hint="eastAsia"/>
                <w:b/>
              </w:rPr>
              <w:t>分值</w:t>
            </w:r>
          </w:p>
        </w:tc>
      </w:tr>
      <w:tr w:rsidR="00D06BBC" w:rsidTr="00D06BBC">
        <w:tc>
          <w:tcPr>
            <w:tcW w:w="2840" w:type="dxa"/>
            <w:vMerge w:val="restart"/>
          </w:tcPr>
          <w:p w:rsidR="00D06BBC" w:rsidRDefault="00D06BBC" w:rsidP="00D06BBC">
            <w:pPr>
              <w:jc w:val="left"/>
            </w:pPr>
            <w:r w:rsidRPr="00871913">
              <w:rPr>
                <w:rFonts w:hint="eastAsia"/>
              </w:rPr>
              <w:t>事故或危害事件发生可能性</w:t>
            </w: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完全可以预料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10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相当可能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6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可能，但不经常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3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可能性小，完全意外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很不可能，可以设想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极不可能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</w:t>
            </w:r>
          </w:p>
        </w:tc>
      </w:tr>
      <w:tr w:rsidR="00D06BBC" w:rsidTr="00D06BBC">
        <w:tc>
          <w:tcPr>
            <w:tcW w:w="2840" w:type="dxa"/>
            <w:vMerge w:val="restart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暴露于危害事件环境的频率</w:t>
            </w: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连续暴露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10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每天工作时间内暴露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6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每周一次，或偶然暴露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3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次暴露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2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left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每年几次暴露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非常罕见地暴露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</w:t>
            </w:r>
          </w:p>
        </w:tc>
      </w:tr>
      <w:tr w:rsidR="00D06BBC" w:rsidTr="00D06BBC">
        <w:tc>
          <w:tcPr>
            <w:tcW w:w="2840" w:type="dxa"/>
            <w:vMerge w:val="restart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事故或危害事件的可能结果</w:t>
            </w:r>
          </w:p>
        </w:tc>
        <w:tc>
          <w:tcPr>
            <w:tcW w:w="3222" w:type="dxa"/>
          </w:tcPr>
          <w:p w:rsidR="00D06BBC" w:rsidRPr="002A38F6" w:rsidRDefault="00D06BBC" w:rsidP="00D06BBC">
            <w:pPr>
              <w:jc w:val="left"/>
            </w:pPr>
            <w:r>
              <w:rPr>
                <w:rFonts w:hint="eastAsia"/>
              </w:rPr>
              <w:t>重大（严重伤害）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10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center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严重（致残）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6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center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引人注目（需要救护）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3</w:t>
            </w:r>
          </w:p>
        </w:tc>
      </w:tr>
      <w:tr w:rsidR="00D06BBC" w:rsidTr="00D06BBC">
        <w:tc>
          <w:tcPr>
            <w:tcW w:w="2840" w:type="dxa"/>
            <w:vMerge/>
          </w:tcPr>
          <w:p w:rsidR="00D06BBC" w:rsidRDefault="00D06BBC" w:rsidP="00D06BBC">
            <w:pPr>
              <w:jc w:val="center"/>
            </w:pPr>
          </w:p>
        </w:tc>
        <w:tc>
          <w:tcPr>
            <w:tcW w:w="3222" w:type="dxa"/>
          </w:tcPr>
          <w:p w:rsidR="00D06BBC" w:rsidRDefault="00D06BBC" w:rsidP="00D06BBC">
            <w:pPr>
              <w:jc w:val="left"/>
            </w:pPr>
            <w:r>
              <w:rPr>
                <w:rFonts w:hint="eastAsia"/>
              </w:rPr>
              <w:t>轻度</w:t>
            </w:r>
            <w:r w:rsidR="000D2366">
              <w:rPr>
                <w:rFonts w:hint="eastAsia"/>
              </w:rPr>
              <w:t>（未引起严重后果）</w:t>
            </w:r>
          </w:p>
        </w:tc>
        <w:tc>
          <w:tcPr>
            <w:tcW w:w="2460" w:type="dxa"/>
          </w:tcPr>
          <w:p w:rsidR="00D06BBC" w:rsidRPr="00D06BBC" w:rsidRDefault="00D06BBC" w:rsidP="00D06BBC">
            <w:pPr>
              <w:jc w:val="center"/>
              <w:rPr>
                <w:rFonts w:ascii="Times New Roman" w:hAnsi="Times New Roman" w:cs="Times New Roman"/>
              </w:rPr>
            </w:pPr>
            <w:r w:rsidRPr="00D06BBC">
              <w:rPr>
                <w:rFonts w:ascii="Times New Roman" w:hAnsi="Times New Roman" w:cs="Times New Roman"/>
              </w:rPr>
              <w:t>1</w:t>
            </w:r>
          </w:p>
        </w:tc>
      </w:tr>
    </w:tbl>
    <w:p w:rsidR="0015054E" w:rsidRPr="00871913" w:rsidRDefault="0015054E" w:rsidP="0015054E"/>
    <w:p w:rsidR="00871913" w:rsidRPr="00871913" w:rsidRDefault="00871913" w:rsidP="00871913"/>
    <w:sectPr w:rsidR="00871913" w:rsidRPr="0087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E1" w:rsidRDefault="00CC69E1" w:rsidP="00645033">
      <w:r>
        <w:separator/>
      </w:r>
    </w:p>
  </w:endnote>
  <w:endnote w:type="continuationSeparator" w:id="0">
    <w:p w:rsidR="00CC69E1" w:rsidRDefault="00CC69E1" w:rsidP="006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E1" w:rsidRDefault="00CC69E1" w:rsidP="00645033">
      <w:r>
        <w:separator/>
      </w:r>
    </w:p>
  </w:footnote>
  <w:footnote w:type="continuationSeparator" w:id="0">
    <w:p w:rsidR="00CC69E1" w:rsidRDefault="00CC69E1" w:rsidP="0064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77CE"/>
    <w:multiLevelType w:val="hybridMultilevel"/>
    <w:tmpl w:val="7618DCAC"/>
    <w:lvl w:ilvl="0" w:tplc="D3E21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4D"/>
    <w:rsid w:val="00092711"/>
    <w:rsid w:val="000D2366"/>
    <w:rsid w:val="0015054E"/>
    <w:rsid w:val="002A0374"/>
    <w:rsid w:val="002A38F6"/>
    <w:rsid w:val="002C0065"/>
    <w:rsid w:val="0044118A"/>
    <w:rsid w:val="005D504D"/>
    <w:rsid w:val="00645033"/>
    <w:rsid w:val="006C198B"/>
    <w:rsid w:val="00783680"/>
    <w:rsid w:val="008252D0"/>
    <w:rsid w:val="00871913"/>
    <w:rsid w:val="008D1D6D"/>
    <w:rsid w:val="00B03F53"/>
    <w:rsid w:val="00B43DC2"/>
    <w:rsid w:val="00BD7C03"/>
    <w:rsid w:val="00CC69E1"/>
    <w:rsid w:val="00D06BBC"/>
    <w:rsid w:val="00D90E19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033"/>
    <w:rPr>
      <w:sz w:val="18"/>
      <w:szCs w:val="18"/>
    </w:rPr>
  </w:style>
  <w:style w:type="table" w:styleId="a5">
    <w:name w:val="Table Grid"/>
    <w:basedOn w:val="a1"/>
    <w:uiPriority w:val="59"/>
    <w:rsid w:val="00645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19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033"/>
    <w:rPr>
      <w:sz w:val="18"/>
      <w:szCs w:val="18"/>
    </w:rPr>
  </w:style>
  <w:style w:type="table" w:styleId="a5">
    <w:name w:val="Table Grid"/>
    <w:basedOn w:val="a1"/>
    <w:uiPriority w:val="59"/>
    <w:rsid w:val="00645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1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2021-09-27T02:33:00Z</dcterms:created>
  <dcterms:modified xsi:type="dcterms:W3CDTF">2021-10-28T03:02:00Z</dcterms:modified>
</cp:coreProperties>
</file>